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34118" w14:textId="77777777" w:rsidR="00DE6548" w:rsidRPr="00470B5A" w:rsidRDefault="00DE65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DE6548" w:rsidRPr="00470B5A" w14:paraId="48F545E0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965297C" w14:textId="77777777" w:rsidR="00DE6548" w:rsidRPr="00470B5A" w:rsidRDefault="00DE654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DE6548" w:rsidRPr="00470B5A" w14:paraId="4BDBA11E" w14:textId="77777777">
        <w:trPr>
          <w:trHeight w:val="290"/>
        </w:trPr>
        <w:tc>
          <w:tcPr>
            <w:tcW w:w="5167" w:type="dxa"/>
          </w:tcPr>
          <w:p w14:paraId="04867553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FA78D" w14:textId="77777777" w:rsidR="00DE6548" w:rsidRPr="00470B5A" w:rsidRDefault="0085247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470B5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Economics, Management and Trade</w:t>
              </w:r>
            </w:hyperlink>
            <w:r w:rsidRPr="00470B5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DE6548" w:rsidRPr="00470B5A" w14:paraId="30B74C88" w14:textId="77777777">
        <w:trPr>
          <w:trHeight w:val="290"/>
        </w:trPr>
        <w:tc>
          <w:tcPr>
            <w:tcW w:w="5167" w:type="dxa"/>
          </w:tcPr>
          <w:p w14:paraId="43C0CE05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C72A7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Ms_JEMT_146481</w:t>
            </w:r>
          </w:p>
        </w:tc>
      </w:tr>
      <w:tr w:rsidR="00DE6548" w:rsidRPr="00470B5A" w14:paraId="5629B59D" w14:textId="77777777">
        <w:trPr>
          <w:trHeight w:val="650"/>
        </w:trPr>
        <w:tc>
          <w:tcPr>
            <w:tcW w:w="5167" w:type="dxa"/>
          </w:tcPr>
          <w:p w14:paraId="02FFCB69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B31FE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Disruptive Innovation in Chinese Manufacturing </w:t>
            </w:r>
            <w:proofErr w:type="spellStart"/>
            <w:r w:rsidRPr="00470B5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Enterprises</w:t>
            </w:r>
            <w:r w:rsidRPr="00470B5A">
              <w:rPr>
                <w:rFonts w:ascii="Arial" w:eastAsia="MS Gothic" w:hAnsi="Arial" w:cs="Arial"/>
                <w:b/>
                <w:color w:val="000000"/>
                <w:sz w:val="20"/>
                <w:szCs w:val="20"/>
              </w:rPr>
              <w:t>：</w:t>
            </w:r>
            <w:r w:rsidRPr="00470B5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</w:t>
            </w:r>
            <w:proofErr w:type="spellEnd"/>
            <w:r w:rsidRPr="00470B5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Comprehensive Review</w:t>
            </w:r>
          </w:p>
        </w:tc>
      </w:tr>
      <w:tr w:rsidR="00DE6548" w:rsidRPr="00470B5A" w14:paraId="616E2F8B" w14:textId="77777777">
        <w:trPr>
          <w:trHeight w:val="332"/>
        </w:trPr>
        <w:tc>
          <w:tcPr>
            <w:tcW w:w="5167" w:type="dxa"/>
          </w:tcPr>
          <w:p w14:paraId="19293ECD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AEE20" w14:textId="77777777" w:rsidR="00DE6548" w:rsidRPr="00470B5A" w:rsidRDefault="00DE6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20ED301" w14:textId="77777777" w:rsidR="00DE6548" w:rsidRPr="00470B5A" w:rsidRDefault="00DE65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6DC1B343" w14:textId="77777777" w:rsidR="00DE6548" w:rsidRPr="00470B5A" w:rsidRDefault="00DE6548">
      <w:pPr>
        <w:rPr>
          <w:rFonts w:ascii="Arial" w:hAnsi="Arial" w:cs="Arial"/>
          <w:sz w:val="20"/>
          <w:szCs w:val="20"/>
        </w:rPr>
      </w:pPr>
      <w:bookmarkStart w:id="0" w:name="_heading=h.btt1sxbpxg4u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DE6548" w:rsidRPr="00470B5A" w14:paraId="18737022" w14:textId="77777777" w:rsidTr="00470B5A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3B0712BE" w14:textId="77777777" w:rsidR="00DE6548" w:rsidRPr="00470B5A" w:rsidRDefault="0085247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70B5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470B5A">
              <w:rPr>
                <w:rFonts w:ascii="Arial" w:eastAsia="Times New Roman" w:hAnsi="Arial" w:cs="Arial"/>
              </w:rPr>
              <w:t xml:space="preserve"> Comments</w:t>
            </w:r>
          </w:p>
          <w:p w14:paraId="1966D12D" w14:textId="77777777" w:rsidR="00DE6548" w:rsidRPr="00470B5A" w:rsidRDefault="00DE65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548" w:rsidRPr="00470B5A" w14:paraId="41DBEEBC" w14:textId="77777777" w:rsidTr="00470B5A">
        <w:tc>
          <w:tcPr>
            <w:tcW w:w="5243" w:type="dxa"/>
          </w:tcPr>
          <w:p w14:paraId="1FA19874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1562544A" w14:textId="77777777" w:rsidR="00DE6548" w:rsidRPr="00470B5A" w:rsidRDefault="0085247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70B5A">
              <w:rPr>
                <w:rFonts w:ascii="Arial" w:eastAsia="Times New Roman" w:hAnsi="Arial" w:cs="Arial"/>
              </w:rPr>
              <w:t>Reviewer’s comment</w:t>
            </w:r>
          </w:p>
          <w:p w14:paraId="78484C8F" w14:textId="77777777" w:rsidR="00DE6548" w:rsidRPr="00470B5A" w:rsidRDefault="00852479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8ADF434" w14:textId="77777777" w:rsidR="00DE6548" w:rsidRPr="00470B5A" w:rsidRDefault="00DE65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47E11E3" w14:textId="77777777" w:rsidR="00DE6548" w:rsidRPr="00470B5A" w:rsidRDefault="0085247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70B5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380DE46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E6548" w:rsidRPr="00470B5A" w14:paraId="306B661C" w14:textId="77777777" w:rsidTr="00470B5A">
        <w:trPr>
          <w:trHeight w:val="1264"/>
        </w:trPr>
        <w:tc>
          <w:tcPr>
            <w:tcW w:w="5243" w:type="dxa"/>
          </w:tcPr>
          <w:p w14:paraId="2D626AD4" w14:textId="77777777" w:rsidR="00DE6548" w:rsidRPr="00470B5A" w:rsidRDefault="008524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3A91A43" w14:textId="77777777" w:rsidR="00DE6548" w:rsidRPr="00470B5A" w:rsidRDefault="00DE65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9614E9C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This manuscript addres</w:t>
            </w:r>
            <w:r w:rsidR="008D7BF1" w:rsidRPr="00470B5A">
              <w:rPr>
                <w:rFonts w:ascii="Arial" w:hAnsi="Arial" w:cs="Arial"/>
                <w:sz w:val="20"/>
                <w:szCs w:val="20"/>
              </w:rPr>
              <w:t>ses a timely and relevant topic</w:t>
            </w:r>
            <w:r w:rsidRPr="00470B5A">
              <w:rPr>
                <w:rFonts w:ascii="Arial" w:hAnsi="Arial" w:cs="Arial"/>
                <w:sz w:val="20"/>
                <w:szCs w:val="20"/>
              </w:rPr>
              <w:t>,</w:t>
            </w:r>
            <w:r w:rsidR="008D7BF1" w:rsidRPr="00470B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0B5A">
              <w:rPr>
                <w:rFonts w:ascii="Arial" w:hAnsi="Arial" w:cs="Arial"/>
                <w:sz w:val="20"/>
                <w:szCs w:val="20"/>
              </w:rPr>
              <w:t xml:space="preserve">the evolution of disruptive innovation in Chinese manufacturing enterprises under the digital economy paradigm. It contributes to the global understanding of how state-supported industrial ecosystems integrate with market-driven innovation logic. The paper’s comprehensive review of both theoretical and </w:t>
            </w:r>
            <w:proofErr w:type="spellStart"/>
            <w:r w:rsidRPr="00470B5A">
              <w:rPr>
                <w:rFonts w:ascii="Arial" w:hAnsi="Arial" w:cs="Arial"/>
                <w:sz w:val="20"/>
                <w:szCs w:val="20"/>
              </w:rPr>
              <w:t>casebased</w:t>
            </w:r>
            <w:proofErr w:type="spellEnd"/>
            <w:r w:rsidRPr="00470B5A">
              <w:rPr>
                <w:rFonts w:ascii="Arial" w:hAnsi="Arial" w:cs="Arial"/>
                <w:sz w:val="20"/>
                <w:szCs w:val="20"/>
              </w:rPr>
              <w:t xml:space="preserve"> literature offers valuable insights for scholars, policymakers, and practitioners. By systematically mapping the conceptual, measurement, and contextual aspects of disruptive innovation, the study provides a strong foundation for future empirical and comparative research in emerging economy contexts.</w:t>
            </w:r>
          </w:p>
        </w:tc>
        <w:tc>
          <w:tcPr>
            <w:tcW w:w="6442" w:type="dxa"/>
          </w:tcPr>
          <w:p w14:paraId="2511A172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E6548" w:rsidRPr="00470B5A" w14:paraId="22548720" w14:textId="77777777" w:rsidTr="00470B5A">
        <w:trPr>
          <w:trHeight w:val="1262"/>
        </w:trPr>
        <w:tc>
          <w:tcPr>
            <w:tcW w:w="5243" w:type="dxa"/>
          </w:tcPr>
          <w:p w14:paraId="233915E4" w14:textId="77777777" w:rsidR="00DE6548" w:rsidRPr="00470B5A" w:rsidRDefault="008524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0099DDF" w14:textId="77777777" w:rsidR="00DE6548" w:rsidRPr="00470B5A" w:rsidRDefault="008524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6BFA703E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1B0DA83" w14:textId="77777777" w:rsidR="00DE6548" w:rsidRPr="00470B5A" w:rsidRDefault="00DE65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8BB7AED" w14:textId="77777777" w:rsidR="00DE6548" w:rsidRPr="00470B5A" w:rsidRDefault="00DE6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67BDCD" w14:textId="77777777" w:rsidR="00DE6548" w:rsidRPr="00470B5A" w:rsidRDefault="00852479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Disruptive Innovation in Chinese Manufacturing Enterprises: A Comprehensive Literature Review</w:t>
            </w:r>
          </w:p>
          <w:p w14:paraId="65E93B03" w14:textId="77777777" w:rsidR="00DE6548" w:rsidRPr="00470B5A" w:rsidRDefault="00852479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 xml:space="preserve"> replacing “Review” with “Literature Review” improves academic precision.</w:t>
            </w:r>
          </w:p>
        </w:tc>
        <w:tc>
          <w:tcPr>
            <w:tcW w:w="6442" w:type="dxa"/>
          </w:tcPr>
          <w:p w14:paraId="742DB41D" w14:textId="77777777" w:rsidR="00A82907" w:rsidRPr="00470B5A" w:rsidRDefault="00A82907">
            <w:pPr>
              <w:pStyle w:val="Heading2"/>
              <w:jc w:val="left"/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3F89BE41" w14:textId="54EBC692" w:rsidR="00DE6548" w:rsidRPr="00470B5A" w:rsidRDefault="008328EF">
            <w:pPr>
              <w:pStyle w:val="Heading2"/>
              <w:jc w:val="left"/>
              <w:rPr>
                <w:rFonts w:ascii="Arial" w:eastAsiaTheme="minorEastAsia" w:hAnsi="Arial" w:cs="Arial"/>
                <w:b w:val="0"/>
                <w:lang w:eastAsia="zh-CN"/>
              </w:rPr>
            </w:pPr>
            <w:r w:rsidRPr="00470B5A">
              <w:rPr>
                <w:rFonts w:ascii="Arial" w:eastAsia="Times New Roman" w:hAnsi="Arial" w:cs="Arial"/>
                <w:b w:val="0"/>
              </w:rPr>
              <w:t>Modified</w:t>
            </w:r>
            <w:r w:rsidRPr="00470B5A">
              <w:rPr>
                <w:rFonts w:ascii="Arial" w:eastAsiaTheme="minorEastAsia" w:hAnsi="Arial" w:cs="Arial"/>
                <w:b w:val="0"/>
                <w:lang w:eastAsia="zh-CN"/>
              </w:rPr>
              <w:t>:</w:t>
            </w:r>
            <w:r w:rsidRPr="00470B5A">
              <w:rPr>
                <w:rFonts w:ascii="Arial" w:hAnsi="Arial" w:cs="Arial"/>
              </w:rPr>
              <w:t xml:space="preserve"> </w:t>
            </w:r>
            <w:r w:rsidRPr="00470B5A">
              <w:rPr>
                <w:rFonts w:ascii="Arial" w:eastAsiaTheme="minorEastAsia" w:hAnsi="Arial" w:cs="Arial"/>
                <w:b w:val="0"/>
                <w:i/>
                <w:iCs/>
                <w:lang w:eastAsia="zh-CN"/>
              </w:rPr>
              <w:t>Disruptive Innovation in Chinese Manufacturing Enterprises</w:t>
            </w:r>
            <w:r w:rsidRPr="00470B5A">
              <w:rPr>
                <w:rFonts w:ascii="Arial" w:eastAsiaTheme="minorEastAsia" w:hAnsi="Arial" w:cs="Arial"/>
                <w:b w:val="0"/>
                <w:i/>
                <w:iCs/>
                <w:lang w:eastAsia="zh-CN"/>
              </w:rPr>
              <w:t>：</w:t>
            </w:r>
            <w:r w:rsidRPr="00470B5A">
              <w:rPr>
                <w:rFonts w:ascii="Arial" w:eastAsiaTheme="minorEastAsia" w:hAnsi="Arial" w:cs="Arial"/>
                <w:b w:val="0"/>
                <w:i/>
                <w:iCs/>
                <w:lang w:eastAsia="zh-CN"/>
              </w:rPr>
              <w:t>A Comprehensive Literature Review</w:t>
            </w:r>
          </w:p>
        </w:tc>
      </w:tr>
      <w:tr w:rsidR="00DE6548" w:rsidRPr="00470B5A" w14:paraId="3D23DA6B" w14:textId="77777777" w:rsidTr="00470B5A">
        <w:trPr>
          <w:trHeight w:val="1262"/>
        </w:trPr>
        <w:tc>
          <w:tcPr>
            <w:tcW w:w="5243" w:type="dxa"/>
          </w:tcPr>
          <w:p w14:paraId="1FD0A35B" w14:textId="77777777" w:rsidR="00DE6548" w:rsidRPr="00470B5A" w:rsidRDefault="0085247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70B5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22178D89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C9D9270" w14:textId="77777777" w:rsidR="00DE6548" w:rsidRPr="00470B5A" w:rsidRDefault="00852479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The abstract accurately summarizes the paper’s purpose, scope, and contributions. However, it could be str</w:t>
            </w:r>
            <w:r w:rsidR="007E5D2F" w:rsidRPr="00470B5A">
              <w:rPr>
                <w:rFonts w:ascii="Arial" w:hAnsi="Arial" w:cs="Arial"/>
                <w:sz w:val="20"/>
                <w:szCs w:val="20"/>
              </w:rPr>
              <w:t>engthened by Including few more</w:t>
            </w:r>
            <w:r w:rsidRPr="00470B5A">
              <w:rPr>
                <w:rFonts w:ascii="Arial" w:hAnsi="Arial" w:cs="Arial"/>
                <w:sz w:val="20"/>
                <w:szCs w:val="20"/>
              </w:rPr>
              <w:t xml:space="preserve"> sentences that highlight key findings or insights drawn from the literature (e.g. The review reveals that Chinese disruptive innovation is largely policy driven, techno centric, and evolving toward </w:t>
            </w:r>
            <w:proofErr w:type="gramStart"/>
            <w:r w:rsidRPr="00470B5A">
              <w:rPr>
                <w:rFonts w:ascii="Arial" w:hAnsi="Arial" w:cs="Arial"/>
                <w:sz w:val="20"/>
                <w:szCs w:val="20"/>
              </w:rPr>
              <w:t>ecosystem based</w:t>
            </w:r>
            <w:proofErr w:type="gramEnd"/>
            <w:r w:rsidRPr="00470B5A">
              <w:rPr>
                <w:rFonts w:ascii="Arial" w:hAnsi="Arial" w:cs="Arial"/>
                <w:sz w:val="20"/>
                <w:szCs w:val="20"/>
              </w:rPr>
              <w:t xml:space="preserve"> models”). Slightly tightening the first sentence to improve readability.</w:t>
            </w:r>
            <w:r w:rsidRPr="00470B5A">
              <w:rPr>
                <w:rFonts w:ascii="Arial" w:hAnsi="Arial" w:cs="Arial"/>
                <w:sz w:val="20"/>
                <w:szCs w:val="20"/>
              </w:rPr>
              <w:br/>
              <w:t>Overall, the abstract is informative but would benefit from clearer articulation of what was discovered rather than what was reviewed.</w:t>
            </w:r>
          </w:p>
          <w:p w14:paraId="4407D271" w14:textId="77777777" w:rsidR="00DE6548" w:rsidRPr="00470B5A" w:rsidRDefault="00DE65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97FBFBF" w14:textId="77777777" w:rsidR="00A82907" w:rsidRPr="00470B5A" w:rsidRDefault="00A82907">
            <w:pPr>
              <w:pStyle w:val="Heading2"/>
              <w:jc w:val="left"/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7B210759" w14:textId="43D9E700" w:rsidR="00DE6548" w:rsidRPr="00470B5A" w:rsidRDefault="00A829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70B5A">
              <w:rPr>
                <w:rFonts w:ascii="Arial" w:eastAsia="Times New Roman" w:hAnsi="Arial" w:cs="Arial"/>
                <w:b w:val="0"/>
              </w:rPr>
              <w:t>Abstract has been revised.</w:t>
            </w:r>
          </w:p>
        </w:tc>
      </w:tr>
      <w:tr w:rsidR="00DE6548" w:rsidRPr="00470B5A" w14:paraId="524DA27D" w14:textId="77777777" w:rsidTr="00470B5A">
        <w:trPr>
          <w:trHeight w:val="704"/>
        </w:trPr>
        <w:tc>
          <w:tcPr>
            <w:tcW w:w="5243" w:type="dxa"/>
          </w:tcPr>
          <w:p w14:paraId="237F02BB" w14:textId="77777777" w:rsidR="00DE6548" w:rsidRPr="00470B5A" w:rsidRDefault="0085247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470B5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A987AD3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Yes, it is scientifically robust and technically sound.</w:t>
            </w:r>
          </w:p>
        </w:tc>
        <w:tc>
          <w:tcPr>
            <w:tcW w:w="6442" w:type="dxa"/>
          </w:tcPr>
          <w:p w14:paraId="26ACE804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E6548" w:rsidRPr="00470B5A" w14:paraId="1D0EECDE" w14:textId="77777777" w:rsidTr="00470B5A">
        <w:trPr>
          <w:trHeight w:val="703"/>
        </w:trPr>
        <w:tc>
          <w:tcPr>
            <w:tcW w:w="5243" w:type="dxa"/>
          </w:tcPr>
          <w:p w14:paraId="075F88BB" w14:textId="77777777" w:rsidR="00DE6548" w:rsidRPr="00470B5A" w:rsidRDefault="008524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70D0FF3" w14:textId="77777777" w:rsidR="00DE6548" w:rsidRPr="00470B5A" w:rsidRDefault="00852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Yes, references are extensive and well-curated, spanning both domestic and international literature up to 2024.</w:t>
            </w:r>
          </w:p>
        </w:tc>
        <w:tc>
          <w:tcPr>
            <w:tcW w:w="6442" w:type="dxa"/>
          </w:tcPr>
          <w:p w14:paraId="4B29C8F3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E6548" w:rsidRPr="00470B5A" w14:paraId="27F531D8" w14:textId="77777777" w:rsidTr="00470B5A">
        <w:trPr>
          <w:trHeight w:val="386"/>
        </w:trPr>
        <w:tc>
          <w:tcPr>
            <w:tcW w:w="5243" w:type="dxa"/>
          </w:tcPr>
          <w:p w14:paraId="60A1CB46" w14:textId="77777777" w:rsidR="00DE6548" w:rsidRPr="00470B5A" w:rsidRDefault="0085247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70B5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3A003956" w14:textId="77777777" w:rsidR="00DE6548" w:rsidRPr="00470B5A" w:rsidRDefault="00DE65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5A46A37" w14:textId="77777777" w:rsidR="00DE6548" w:rsidRPr="00470B5A" w:rsidRDefault="00852479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The English is understandable.</w:t>
            </w:r>
            <w:r w:rsidR="00941DCE" w:rsidRPr="00470B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0B5A">
              <w:rPr>
                <w:rFonts w:ascii="Arial" w:hAnsi="Arial" w:cs="Arial"/>
                <w:sz w:val="20"/>
                <w:szCs w:val="20"/>
              </w:rPr>
              <w:t>Some sentences appear translated and could be simplified for smoother flow. Minor grammatical adjustments and paragraph shortening would greatly enhance readability.</w:t>
            </w:r>
          </w:p>
        </w:tc>
        <w:tc>
          <w:tcPr>
            <w:tcW w:w="6442" w:type="dxa"/>
          </w:tcPr>
          <w:p w14:paraId="7F8B8EE0" w14:textId="6C612DF8" w:rsidR="00DE6548" w:rsidRPr="00470B5A" w:rsidRDefault="00E8403B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Part of the content has been modified.</w:t>
            </w:r>
          </w:p>
        </w:tc>
      </w:tr>
      <w:tr w:rsidR="00DE6548" w:rsidRPr="00470B5A" w14:paraId="20C882CF" w14:textId="77777777" w:rsidTr="00470B5A">
        <w:trPr>
          <w:trHeight w:val="1178"/>
        </w:trPr>
        <w:tc>
          <w:tcPr>
            <w:tcW w:w="5243" w:type="dxa"/>
          </w:tcPr>
          <w:p w14:paraId="0485F8B9" w14:textId="77777777" w:rsidR="00DE6548" w:rsidRPr="00470B5A" w:rsidRDefault="0085247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70B5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470B5A">
              <w:rPr>
                <w:rFonts w:ascii="Arial" w:eastAsia="Times New Roman" w:hAnsi="Arial" w:cs="Arial"/>
              </w:rPr>
              <w:t xml:space="preserve"> </w:t>
            </w:r>
            <w:r w:rsidRPr="00470B5A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22A38F1A" w14:textId="77777777" w:rsidR="00DE6548" w:rsidRPr="00470B5A" w:rsidRDefault="00DE65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7B58D44" w14:textId="77777777" w:rsidR="00DE6548" w:rsidRPr="00470B5A" w:rsidRDefault="00852479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A conceptual diagram can be introduced summarizing the domains analyzed (concept, measurement, factors, cases).</w:t>
            </w:r>
            <w:r w:rsidRPr="00470B5A">
              <w:rPr>
                <w:rFonts w:ascii="Arial" w:hAnsi="Arial" w:cs="Arial"/>
                <w:sz w:val="20"/>
                <w:szCs w:val="20"/>
              </w:rPr>
              <w:br/>
            </w:r>
          </w:p>
          <w:p w14:paraId="0AF96C15" w14:textId="77777777" w:rsidR="00DE6548" w:rsidRPr="00470B5A" w:rsidRDefault="00852479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Clarify how Chinese state-driven innovation differs from Western market-driven models.</w:t>
            </w:r>
            <w:r w:rsidRPr="00470B5A">
              <w:rPr>
                <w:rFonts w:ascii="Arial" w:hAnsi="Arial" w:cs="Arial"/>
                <w:sz w:val="20"/>
                <w:szCs w:val="20"/>
              </w:rPr>
              <w:br/>
            </w:r>
          </w:p>
          <w:p w14:paraId="1DB41734" w14:textId="77777777" w:rsidR="00DE6548" w:rsidRPr="00470B5A" w:rsidRDefault="00852479">
            <w:pPr>
              <w:rPr>
                <w:rFonts w:ascii="Arial" w:hAnsi="Arial" w:cs="Arial"/>
                <w:sz w:val="20"/>
                <w:szCs w:val="20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Group case studies by industry (e.g., new energy, ICT, manufacturing) and provide comparative insights rather than sequential summaries.</w:t>
            </w:r>
            <w:r w:rsidRPr="00470B5A">
              <w:rPr>
                <w:rFonts w:ascii="Arial" w:hAnsi="Arial" w:cs="Arial"/>
                <w:sz w:val="20"/>
                <w:szCs w:val="20"/>
              </w:rPr>
              <w:br/>
            </w:r>
          </w:p>
          <w:p w14:paraId="20EAFADD" w14:textId="77777777" w:rsidR="00DE6548" w:rsidRPr="00470B5A" w:rsidRDefault="00DE6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FAE67B0" w14:textId="77777777" w:rsidR="00DE6548" w:rsidRPr="00470B5A" w:rsidRDefault="00E8403B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0B5A">
              <w:rPr>
                <w:rFonts w:ascii="Arial" w:hAnsi="Arial" w:cs="Arial"/>
                <w:sz w:val="20"/>
                <w:szCs w:val="20"/>
              </w:rPr>
              <w:t>A conceptual diagram</w:t>
            </w:r>
            <w:r w:rsidRPr="00470B5A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added.</w:t>
            </w:r>
          </w:p>
          <w:p w14:paraId="779AA3C9" w14:textId="77777777" w:rsidR="00E8403B" w:rsidRPr="00470B5A" w:rsidRDefault="00E8403B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11738AF0" w14:textId="77777777" w:rsidR="00E8403B" w:rsidRPr="00470B5A" w:rsidRDefault="00E8403B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47C36652" w14:textId="77777777" w:rsidR="00E8403B" w:rsidRPr="00470B5A" w:rsidRDefault="00E8403B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0B5A">
              <w:rPr>
                <w:rFonts w:ascii="Arial" w:hAnsi="Arial" w:cs="Arial"/>
                <w:sz w:val="20"/>
                <w:szCs w:val="20"/>
                <w:lang w:eastAsia="zh-CN"/>
              </w:rPr>
              <w:t>Add:</w:t>
            </w:r>
            <w:r w:rsidRPr="00470B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0B5A">
              <w:rPr>
                <w:rFonts w:ascii="Arial" w:hAnsi="Arial" w:cs="Arial"/>
                <w:sz w:val="20"/>
                <w:szCs w:val="20"/>
                <w:lang w:eastAsia="zh-CN"/>
              </w:rPr>
              <w:t>3.1.3 Differences Between China and Eastern Driven Models</w:t>
            </w:r>
          </w:p>
          <w:p w14:paraId="60D05A93" w14:textId="77777777" w:rsidR="00E8403B" w:rsidRPr="00470B5A" w:rsidRDefault="00E8403B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71A6A302" w14:textId="2D6E071E" w:rsidR="00E8403B" w:rsidRPr="00470B5A" w:rsidRDefault="00E8403B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0B5A">
              <w:rPr>
                <w:rFonts w:ascii="Arial" w:hAnsi="Arial" w:cs="Arial"/>
                <w:sz w:val="20"/>
                <w:szCs w:val="20"/>
                <w:lang w:eastAsia="zh-CN"/>
              </w:rPr>
              <w:t>Group case studies by industry</w:t>
            </w:r>
            <w:r w:rsidRPr="00470B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70B5A">
              <w:rPr>
                <w:rFonts w:ascii="Arial" w:hAnsi="Arial" w:cs="Arial"/>
                <w:sz w:val="20"/>
                <w:szCs w:val="20"/>
                <w:lang w:eastAsia="zh-CN"/>
              </w:rPr>
              <w:t>has</w:t>
            </w:r>
            <w:proofErr w:type="gramEnd"/>
            <w:r w:rsidRPr="00470B5A">
              <w:rPr>
                <w:rFonts w:ascii="Arial" w:hAnsi="Arial" w:cs="Arial"/>
                <w:sz w:val="20"/>
                <w:szCs w:val="20"/>
                <w:lang w:eastAsia="zh-CN"/>
              </w:rPr>
              <w:t xml:space="preserve"> been revised.</w:t>
            </w:r>
          </w:p>
        </w:tc>
      </w:tr>
    </w:tbl>
    <w:p w14:paraId="474EF513" w14:textId="77777777" w:rsidR="00DE6548" w:rsidRPr="00470B5A" w:rsidRDefault="00DE65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B1CA462" w14:textId="77777777" w:rsidR="00DE6548" w:rsidRPr="00470B5A" w:rsidRDefault="00DE65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A312FF5" w14:textId="77777777" w:rsidR="00DE6548" w:rsidRPr="00470B5A" w:rsidRDefault="00DE65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C098006" w14:textId="77777777" w:rsidR="00DE6548" w:rsidRPr="00470B5A" w:rsidRDefault="00DE65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D136C" w:rsidRPr="00470B5A" w14:paraId="7CE86DE5" w14:textId="77777777" w:rsidTr="0063788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164F5" w14:textId="77777777" w:rsidR="000D136C" w:rsidRPr="00470B5A" w:rsidRDefault="000D136C" w:rsidP="006378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70B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70B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0AF1BB" w14:textId="77777777" w:rsidR="000D136C" w:rsidRPr="00470B5A" w:rsidRDefault="000D136C" w:rsidP="006378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136C" w:rsidRPr="00470B5A" w14:paraId="149195F3" w14:textId="77777777" w:rsidTr="0063788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CD7A9" w14:textId="77777777" w:rsidR="000D136C" w:rsidRPr="00470B5A" w:rsidRDefault="000D136C" w:rsidP="006378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56C4" w14:textId="77777777" w:rsidR="000D136C" w:rsidRPr="00470B5A" w:rsidRDefault="000D136C" w:rsidP="006378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0B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C5F9E73" w14:textId="77777777" w:rsidR="000D136C" w:rsidRPr="00470B5A" w:rsidRDefault="000D136C" w:rsidP="0063788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0B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0B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4EAEB7" w14:textId="77777777" w:rsidR="000D136C" w:rsidRPr="00470B5A" w:rsidRDefault="000D136C" w:rsidP="006378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D136C" w:rsidRPr="00470B5A" w14:paraId="1C1BCFC7" w14:textId="77777777" w:rsidTr="0063788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3B4F" w14:textId="77777777" w:rsidR="000D136C" w:rsidRPr="00470B5A" w:rsidRDefault="000D136C" w:rsidP="0063788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70B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1A09BD" w14:textId="77777777" w:rsidR="000D136C" w:rsidRPr="00470B5A" w:rsidRDefault="000D136C" w:rsidP="006378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4871" w14:textId="77777777" w:rsidR="000D136C" w:rsidRPr="00470B5A" w:rsidRDefault="000D136C" w:rsidP="0063788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70B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70B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70B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8BD40B" w14:textId="77777777" w:rsidR="000D136C" w:rsidRPr="00470B5A" w:rsidRDefault="000D136C" w:rsidP="006378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0527E4A" w14:textId="77777777" w:rsidR="000D136C" w:rsidRPr="00470B5A" w:rsidRDefault="000D136C" w:rsidP="006378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C3C3FD" w14:textId="77777777" w:rsidR="000D136C" w:rsidRPr="00470B5A" w:rsidRDefault="000D136C" w:rsidP="006378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4271FC" w14:textId="77777777" w:rsidR="000D136C" w:rsidRPr="00470B5A" w:rsidRDefault="000D136C" w:rsidP="006378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1FEC940" w14:textId="77777777" w:rsidR="000D136C" w:rsidRPr="00470B5A" w:rsidRDefault="000D136C" w:rsidP="000D136C">
      <w:pPr>
        <w:rPr>
          <w:rFonts w:ascii="Arial" w:hAnsi="Arial" w:cs="Arial"/>
          <w:sz w:val="20"/>
          <w:szCs w:val="20"/>
        </w:rPr>
      </w:pPr>
    </w:p>
    <w:p w14:paraId="567B92C9" w14:textId="77777777" w:rsidR="000D136C" w:rsidRPr="00470B5A" w:rsidRDefault="000D136C" w:rsidP="000D136C">
      <w:pPr>
        <w:rPr>
          <w:rFonts w:ascii="Arial" w:hAnsi="Arial" w:cs="Arial"/>
          <w:sz w:val="20"/>
          <w:szCs w:val="20"/>
        </w:rPr>
      </w:pPr>
    </w:p>
    <w:p w14:paraId="5DBB10A5" w14:textId="77777777" w:rsidR="000D136C" w:rsidRPr="00470B5A" w:rsidRDefault="000D136C" w:rsidP="000D136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6C7A6BCC" w14:textId="77777777" w:rsidR="000D136C" w:rsidRPr="00470B5A" w:rsidRDefault="000D136C" w:rsidP="000D136C">
      <w:pPr>
        <w:rPr>
          <w:rFonts w:ascii="Arial" w:hAnsi="Arial" w:cs="Arial"/>
          <w:sz w:val="20"/>
          <w:szCs w:val="20"/>
        </w:rPr>
      </w:pPr>
    </w:p>
    <w:p w14:paraId="2F86537E" w14:textId="77777777" w:rsidR="00DE6548" w:rsidRPr="00470B5A" w:rsidRDefault="00DE6548" w:rsidP="000D136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DE6548" w:rsidRPr="00470B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4D42E" w14:textId="77777777" w:rsidR="002C3292" w:rsidRDefault="002C3292">
      <w:r>
        <w:separator/>
      </w:r>
    </w:p>
  </w:endnote>
  <w:endnote w:type="continuationSeparator" w:id="0">
    <w:p w14:paraId="00710A63" w14:textId="77777777" w:rsidR="002C3292" w:rsidRDefault="002C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2280" w14:textId="77777777" w:rsidR="00A82907" w:rsidRDefault="00A82907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6E92" w14:textId="77777777" w:rsidR="00DE6548" w:rsidRDefault="0085247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3EC4B" w14:textId="77777777" w:rsidR="00A82907" w:rsidRDefault="00A82907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FACE8" w14:textId="77777777" w:rsidR="002C3292" w:rsidRDefault="002C3292">
      <w:r>
        <w:separator/>
      </w:r>
    </w:p>
  </w:footnote>
  <w:footnote w:type="continuationSeparator" w:id="0">
    <w:p w14:paraId="597F2A3A" w14:textId="77777777" w:rsidR="002C3292" w:rsidRDefault="002C3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E442" w14:textId="77777777" w:rsidR="00A82907" w:rsidRDefault="00A8290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E06C" w14:textId="77777777" w:rsidR="00DE6548" w:rsidRDefault="00DE654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E25646E" w14:textId="77777777" w:rsidR="00DE6548" w:rsidRDefault="0085247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782C9" w14:textId="77777777" w:rsidR="00A82907" w:rsidRDefault="00A82907">
    <w:pPr>
      <w:pStyle w:val="Header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548"/>
    <w:rsid w:val="000D136C"/>
    <w:rsid w:val="00245530"/>
    <w:rsid w:val="002A0CC6"/>
    <w:rsid w:val="002C3292"/>
    <w:rsid w:val="003C5CAB"/>
    <w:rsid w:val="00470B5A"/>
    <w:rsid w:val="007E5D2F"/>
    <w:rsid w:val="008328EF"/>
    <w:rsid w:val="00832B23"/>
    <w:rsid w:val="00852479"/>
    <w:rsid w:val="008D7BF1"/>
    <w:rsid w:val="00941DCE"/>
    <w:rsid w:val="00A82907"/>
    <w:rsid w:val="00DA0172"/>
    <w:rsid w:val="00DE6548"/>
    <w:rsid w:val="00E8403B"/>
    <w:rsid w:val="00EF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51166"/>
  <w15:docId w15:val="{B96D7D4F-DC8B-4FE9-9FEB-283D62A4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/index.php/JEM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Z9YKH++T3XnnutNg9cYO8ubu+Q==">CgMxLjAyDmguYnR0MXN4YnB4ZzR1Mg5oLjNhdWs5MGIxcTk5eTgAciExWk1GUWd2blZRcDd6R05DWFB2dzBpcDVzWUdiTDZPMkQ=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9</cp:revision>
  <dcterms:created xsi:type="dcterms:W3CDTF">2011-08-01T09:21:00Z</dcterms:created>
  <dcterms:modified xsi:type="dcterms:W3CDTF">2025-10-27T05:37:00Z</dcterms:modified>
</cp:coreProperties>
</file>